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BD1" w:rsidRPr="00622243" w:rsidRDefault="00B84BD1" w:rsidP="00622243">
      <w:pPr>
        <w:spacing w:line="240" w:lineRule="auto"/>
        <w:jc w:val="center"/>
        <w:rPr>
          <w:rFonts w:ascii="Arial" w:hAnsi="Arial" w:cs="Arial"/>
          <w:b/>
        </w:rPr>
      </w:pPr>
      <w:r w:rsidRPr="00622243">
        <w:rPr>
          <w:rFonts w:ascii="Arial" w:hAnsi="Arial" w:cs="Arial"/>
          <w:b/>
        </w:rPr>
        <w:t>BEFORE THE ODISHA ELECTRICITY REGULATORY COMMISSION, BIDYUT NIYAMAK BHAWAN, Unit-VIII, BHUBANESWAR</w:t>
      </w:r>
    </w:p>
    <w:p w:rsidR="00B84BD1" w:rsidRPr="00622243" w:rsidRDefault="00B84BD1" w:rsidP="00622243">
      <w:pPr>
        <w:tabs>
          <w:tab w:val="left" w:pos="7110"/>
        </w:tabs>
        <w:spacing w:line="240" w:lineRule="auto"/>
        <w:jc w:val="right"/>
        <w:rPr>
          <w:rFonts w:ascii="Arial" w:hAnsi="Arial" w:cs="Arial"/>
          <w:b/>
          <w:u w:val="single"/>
        </w:rPr>
      </w:pPr>
      <w:r w:rsidRPr="00622243">
        <w:rPr>
          <w:rFonts w:ascii="Arial" w:hAnsi="Arial" w:cs="Arial"/>
        </w:rPr>
        <w:t xml:space="preserve">                                                                                        </w:t>
      </w:r>
      <w:r w:rsidRPr="00622243">
        <w:rPr>
          <w:rFonts w:ascii="Arial" w:hAnsi="Arial" w:cs="Arial"/>
          <w:b/>
          <w:u w:val="single"/>
        </w:rPr>
        <w:t xml:space="preserve">Case No. </w:t>
      </w:r>
      <w:r w:rsidR="00641E8F" w:rsidRPr="00622243">
        <w:rPr>
          <w:rFonts w:ascii="Arial" w:hAnsi="Arial" w:cs="Arial"/>
          <w:b/>
          <w:u w:val="single"/>
        </w:rPr>
        <w:t>71</w:t>
      </w:r>
      <w:r w:rsidRPr="00622243">
        <w:rPr>
          <w:rFonts w:ascii="Arial" w:hAnsi="Arial" w:cs="Arial"/>
          <w:b/>
          <w:u w:val="single"/>
        </w:rPr>
        <w:t>/201</w:t>
      </w:r>
      <w:r w:rsidR="00641E8F" w:rsidRPr="00622243">
        <w:rPr>
          <w:rFonts w:ascii="Arial" w:hAnsi="Arial" w:cs="Arial"/>
          <w:b/>
          <w:u w:val="single"/>
        </w:rPr>
        <w:t>4</w:t>
      </w:r>
    </w:p>
    <w:p w:rsidR="00622243" w:rsidRPr="00622243" w:rsidRDefault="00622243" w:rsidP="00622243">
      <w:pPr>
        <w:pStyle w:val="BodyTextIndent2"/>
        <w:spacing w:line="276" w:lineRule="auto"/>
        <w:ind w:left="7020" w:hanging="7020"/>
        <w:jc w:val="both"/>
        <w:rPr>
          <w:rFonts w:ascii="Arial" w:hAnsi="Arial" w:cs="Arial"/>
          <w:b/>
          <w:sz w:val="22"/>
          <w:szCs w:val="22"/>
        </w:rPr>
      </w:pPr>
      <w:r w:rsidRPr="00622243">
        <w:rPr>
          <w:rFonts w:ascii="Arial" w:hAnsi="Arial" w:cs="Arial"/>
          <w:b/>
          <w:sz w:val="22"/>
          <w:szCs w:val="22"/>
        </w:rPr>
        <w:t xml:space="preserve">IN THE MATTER </w:t>
      </w:r>
      <w:proofErr w:type="spellStart"/>
      <w:r w:rsidRPr="00622243">
        <w:rPr>
          <w:rFonts w:ascii="Arial" w:hAnsi="Arial" w:cs="Arial"/>
          <w:b/>
          <w:sz w:val="22"/>
          <w:szCs w:val="22"/>
        </w:rPr>
        <w:t>OF</w:t>
      </w:r>
      <w:proofErr w:type="gramStart"/>
      <w:r w:rsidRPr="00622243">
        <w:rPr>
          <w:rFonts w:ascii="Arial" w:hAnsi="Arial" w:cs="Arial"/>
          <w:b/>
          <w:sz w:val="22"/>
          <w:szCs w:val="22"/>
        </w:rPr>
        <w:t>:</w:t>
      </w:r>
      <w:r w:rsidRPr="00622243">
        <w:rPr>
          <w:rFonts w:ascii="Arial" w:hAnsi="Arial" w:cs="Arial"/>
          <w:sz w:val="22"/>
          <w:szCs w:val="22"/>
        </w:rPr>
        <w:t>North</w:t>
      </w:r>
      <w:proofErr w:type="spellEnd"/>
      <w:proofErr w:type="gramEnd"/>
      <w:r w:rsidRPr="00622243">
        <w:rPr>
          <w:rFonts w:ascii="Arial" w:hAnsi="Arial" w:cs="Arial"/>
          <w:sz w:val="22"/>
          <w:szCs w:val="22"/>
        </w:rPr>
        <w:t xml:space="preserve"> Eastern Electricity Supply Company of Odisha Limited (NESCO)                                                                                               ……..</w:t>
      </w:r>
      <w:r w:rsidRPr="00622243">
        <w:rPr>
          <w:rFonts w:ascii="Arial" w:hAnsi="Arial" w:cs="Arial"/>
          <w:b/>
          <w:sz w:val="22"/>
          <w:szCs w:val="22"/>
        </w:rPr>
        <w:t>Applicant</w:t>
      </w:r>
    </w:p>
    <w:p w:rsidR="00622243" w:rsidRPr="00622243" w:rsidRDefault="00622243" w:rsidP="00622243">
      <w:pPr>
        <w:spacing w:line="240" w:lineRule="auto"/>
        <w:ind w:left="1980" w:firstLine="720"/>
        <w:jc w:val="both"/>
        <w:rPr>
          <w:rFonts w:ascii="Arial" w:hAnsi="Arial" w:cs="Arial"/>
          <w:b/>
          <w:bCs/>
        </w:rPr>
      </w:pPr>
      <w:r w:rsidRPr="00622243">
        <w:rPr>
          <w:rFonts w:ascii="Arial" w:hAnsi="Arial" w:cs="Arial"/>
        </w:rPr>
        <w:t xml:space="preserve">    </w:t>
      </w:r>
      <w:r w:rsidRPr="00622243">
        <w:rPr>
          <w:rFonts w:ascii="Arial" w:hAnsi="Arial" w:cs="Arial"/>
          <w:b/>
          <w:bCs/>
        </w:rPr>
        <w:t>AND</w:t>
      </w:r>
    </w:p>
    <w:p w:rsidR="00B84BD1" w:rsidRPr="00622243" w:rsidRDefault="00622243" w:rsidP="00622243">
      <w:pPr>
        <w:spacing w:line="240" w:lineRule="auto"/>
        <w:ind w:left="2340" w:hanging="2340"/>
        <w:jc w:val="both"/>
        <w:rPr>
          <w:rFonts w:ascii="Arial" w:hAnsi="Arial" w:cs="Arial"/>
        </w:rPr>
      </w:pPr>
      <w:proofErr w:type="gramStart"/>
      <w:r w:rsidRPr="00622243">
        <w:rPr>
          <w:rFonts w:ascii="Arial" w:hAnsi="Arial" w:cs="Arial"/>
          <w:b/>
        </w:rPr>
        <w:t>IN  THE</w:t>
      </w:r>
      <w:proofErr w:type="gramEnd"/>
      <w:r w:rsidRPr="00622243">
        <w:rPr>
          <w:rFonts w:ascii="Arial" w:hAnsi="Arial" w:cs="Arial"/>
          <w:b/>
        </w:rPr>
        <w:t xml:space="preserve">  MATTER OF: </w:t>
      </w:r>
      <w:r w:rsidRPr="00622243">
        <w:rPr>
          <w:rFonts w:ascii="Arial" w:hAnsi="Arial" w:cs="Arial"/>
        </w:rPr>
        <w:t xml:space="preserve">M/s. </w:t>
      </w:r>
      <w:proofErr w:type="spellStart"/>
      <w:r w:rsidRPr="00622243">
        <w:rPr>
          <w:rFonts w:ascii="Arial" w:hAnsi="Arial" w:cs="Arial"/>
        </w:rPr>
        <w:t>Facor</w:t>
      </w:r>
      <w:proofErr w:type="spellEnd"/>
      <w:r w:rsidRPr="00622243">
        <w:rPr>
          <w:rFonts w:ascii="Arial" w:hAnsi="Arial" w:cs="Arial"/>
        </w:rPr>
        <w:t xml:space="preserve"> Power Limited , At/Po: </w:t>
      </w:r>
      <w:proofErr w:type="spellStart"/>
      <w:r w:rsidRPr="00622243">
        <w:rPr>
          <w:rFonts w:ascii="Arial" w:hAnsi="Arial" w:cs="Arial"/>
        </w:rPr>
        <w:t>Randia</w:t>
      </w:r>
      <w:proofErr w:type="spellEnd"/>
      <w:r w:rsidRPr="00622243">
        <w:rPr>
          <w:rFonts w:ascii="Arial" w:hAnsi="Arial" w:cs="Arial"/>
        </w:rPr>
        <w:t xml:space="preserve">, </w:t>
      </w:r>
      <w:proofErr w:type="spellStart"/>
      <w:r w:rsidRPr="00622243">
        <w:rPr>
          <w:rFonts w:ascii="Arial" w:hAnsi="Arial" w:cs="Arial"/>
        </w:rPr>
        <w:t>Dist.Bhadrak</w:t>
      </w:r>
      <w:proofErr w:type="spellEnd"/>
      <w:r w:rsidRPr="00622243">
        <w:rPr>
          <w:rFonts w:ascii="Arial" w:hAnsi="Arial" w:cs="Arial"/>
        </w:rPr>
        <w:t>......</w:t>
      </w:r>
      <w:r w:rsidRPr="00622243">
        <w:rPr>
          <w:rFonts w:ascii="Arial" w:hAnsi="Arial" w:cs="Arial"/>
          <w:b/>
        </w:rPr>
        <w:t>Objector</w:t>
      </w:r>
      <w:r w:rsidRPr="00622243">
        <w:rPr>
          <w:rFonts w:ascii="Arial" w:hAnsi="Arial" w:cs="Arial"/>
          <w:b/>
        </w:rPr>
        <w:tab/>
      </w:r>
    </w:p>
    <w:p w:rsidR="00B84BD1" w:rsidRPr="00622243" w:rsidRDefault="00B84BD1" w:rsidP="00622243">
      <w:pPr>
        <w:spacing w:line="240" w:lineRule="auto"/>
        <w:jc w:val="both"/>
        <w:rPr>
          <w:rFonts w:ascii="Arial" w:hAnsi="Arial" w:cs="Arial"/>
          <w:b/>
          <w:u w:val="single"/>
        </w:rPr>
      </w:pPr>
      <w:r w:rsidRPr="00622243">
        <w:rPr>
          <w:rFonts w:ascii="Arial" w:hAnsi="Arial" w:cs="Arial"/>
          <w:b/>
          <w:u w:val="single"/>
        </w:rPr>
        <w:t xml:space="preserve">Rejoinder to the objection filed by Sri M.V. </w:t>
      </w:r>
      <w:proofErr w:type="spellStart"/>
      <w:r w:rsidRPr="00622243">
        <w:rPr>
          <w:rFonts w:ascii="Arial" w:hAnsi="Arial" w:cs="Arial"/>
          <w:b/>
          <w:u w:val="single"/>
        </w:rPr>
        <w:t>Rao</w:t>
      </w:r>
      <w:proofErr w:type="spellEnd"/>
      <w:r w:rsidRPr="00622243">
        <w:rPr>
          <w:rFonts w:ascii="Arial" w:hAnsi="Arial" w:cs="Arial"/>
          <w:b/>
          <w:u w:val="single"/>
        </w:rPr>
        <w:t xml:space="preserve">, Resident Manager, M/s.  Ferro Alloys Corporation Ltd, GD.2/10, </w:t>
      </w:r>
      <w:proofErr w:type="spellStart"/>
      <w:r w:rsidRPr="00622243">
        <w:rPr>
          <w:rFonts w:ascii="Arial" w:hAnsi="Arial" w:cs="Arial"/>
          <w:b/>
          <w:u w:val="single"/>
        </w:rPr>
        <w:t>Chandrasekharpur</w:t>
      </w:r>
      <w:proofErr w:type="spellEnd"/>
      <w:r w:rsidRPr="00622243">
        <w:rPr>
          <w:rFonts w:ascii="Arial" w:hAnsi="Arial" w:cs="Arial"/>
          <w:b/>
          <w:u w:val="single"/>
        </w:rPr>
        <w:t>, Bhubaneswar-751023 against the Annual Revenue Requirement &amp; Retail Supply Tariff Application filed by NESCO for the year 201</w:t>
      </w:r>
      <w:r w:rsidR="008148E6" w:rsidRPr="00622243">
        <w:rPr>
          <w:rFonts w:ascii="Arial" w:hAnsi="Arial" w:cs="Arial"/>
          <w:b/>
          <w:u w:val="single"/>
        </w:rPr>
        <w:t>5</w:t>
      </w:r>
      <w:r w:rsidRPr="00622243">
        <w:rPr>
          <w:rFonts w:ascii="Arial" w:hAnsi="Arial" w:cs="Arial"/>
          <w:b/>
          <w:u w:val="single"/>
        </w:rPr>
        <w:t>-1</w:t>
      </w:r>
      <w:r w:rsidR="008148E6" w:rsidRPr="00622243">
        <w:rPr>
          <w:rFonts w:ascii="Arial" w:hAnsi="Arial" w:cs="Arial"/>
          <w:b/>
          <w:u w:val="single"/>
        </w:rPr>
        <w:t>6</w:t>
      </w:r>
    </w:p>
    <w:p w:rsidR="00643E38" w:rsidRPr="00622243" w:rsidRDefault="00643E38" w:rsidP="00622243">
      <w:pPr>
        <w:pStyle w:val="ListParagraph"/>
        <w:numPr>
          <w:ilvl w:val="0"/>
          <w:numId w:val="1"/>
        </w:numPr>
        <w:tabs>
          <w:tab w:val="left" w:pos="0"/>
        </w:tabs>
        <w:spacing w:after="0" w:line="240" w:lineRule="auto"/>
        <w:jc w:val="both"/>
        <w:rPr>
          <w:rFonts w:ascii="Arial" w:hAnsi="Arial" w:cs="Arial"/>
          <w:b/>
        </w:rPr>
      </w:pPr>
      <w:r w:rsidRPr="00622243">
        <w:rPr>
          <w:rFonts w:ascii="Arial" w:hAnsi="Arial" w:cs="Arial"/>
        </w:rPr>
        <w:t>The Annual Revenue Requirement and Retail Supply Tariff Application for the financial year 201</w:t>
      </w:r>
      <w:r w:rsidR="008148E6" w:rsidRPr="00622243">
        <w:rPr>
          <w:rFonts w:ascii="Arial" w:hAnsi="Arial" w:cs="Arial"/>
        </w:rPr>
        <w:t>5</w:t>
      </w:r>
      <w:r w:rsidRPr="00622243">
        <w:rPr>
          <w:rFonts w:ascii="Arial" w:hAnsi="Arial" w:cs="Arial"/>
        </w:rPr>
        <w:t>-1</w:t>
      </w:r>
      <w:r w:rsidR="008148E6" w:rsidRPr="00622243">
        <w:rPr>
          <w:rFonts w:ascii="Arial" w:hAnsi="Arial" w:cs="Arial"/>
        </w:rPr>
        <w:t>6</w:t>
      </w:r>
      <w:r w:rsidRPr="00622243">
        <w:rPr>
          <w:rFonts w:ascii="Arial" w:hAnsi="Arial" w:cs="Arial"/>
        </w:rPr>
        <w:t xml:space="preserve"> has been filed under section 62 and other applicable  provisions of the Electricity Act,</w:t>
      </w:r>
      <w:r w:rsidR="003C67CE" w:rsidRPr="00622243">
        <w:rPr>
          <w:rFonts w:ascii="Arial" w:hAnsi="Arial" w:cs="Arial"/>
        </w:rPr>
        <w:t xml:space="preserve"> </w:t>
      </w:r>
      <w:r w:rsidRPr="00622243">
        <w:rPr>
          <w:rFonts w:ascii="Arial" w:hAnsi="Arial" w:cs="Arial"/>
        </w:rPr>
        <w:t>2003 and in conformity with the provisions of OERC (Terms and Conditions for determination of Tariff) Regulations,2004 and OERC (Conduct of Business) Regulations,2004 .</w:t>
      </w:r>
    </w:p>
    <w:p w:rsidR="00C67C68" w:rsidRPr="00622243" w:rsidRDefault="00C67C68" w:rsidP="00622243">
      <w:pPr>
        <w:pStyle w:val="NoSpacing"/>
        <w:ind w:left="567" w:firstLine="63"/>
        <w:jc w:val="both"/>
        <w:rPr>
          <w:rFonts w:ascii="Arial" w:hAnsi="Arial" w:cs="Arial"/>
        </w:rPr>
      </w:pPr>
    </w:p>
    <w:p w:rsidR="005F1FF6" w:rsidRPr="00622243" w:rsidRDefault="005F1FF6" w:rsidP="00622243">
      <w:pPr>
        <w:pStyle w:val="ListParagraph"/>
        <w:numPr>
          <w:ilvl w:val="0"/>
          <w:numId w:val="1"/>
        </w:numPr>
        <w:spacing w:line="240" w:lineRule="auto"/>
        <w:jc w:val="both"/>
        <w:rPr>
          <w:rFonts w:ascii="Arial" w:hAnsi="Arial" w:cs="Arial"/>
        </w:rPr>
      </w:pPr>
      <w:r w:rsidRPr="00622243">
        <w:rPr>
          <w:rFonts w:ascii="Arial" w:hAnsi="Arial" w:cs="Arial"/>
        </w:rPr>
        <w:t xml:space="preserve">The T&amp;D loss reduction is a benchmarking parameter for measuring the performance of the Distribution Utilities and is directly related to the sustainability of business. The </w:t>
      </w:r>
      <w:proofErr w:type="spellStart"/>
      <w:r w:rsidRPr="00622243">
        <w:rPr>
          <w:rFonts w:ascii="Arial" w:hAnsi="Arial" w:cs="Arial"/>
        </w:rPr>
        <w:t>Hon’ble</w:t>
      </w:r>
      <w:proofErr w:type="spellEnd"/>
      <w:r w:rsidRPr="00622243">
        <w:rPr>
          <w:rFonts w:ascii="Arial" w:hAnsi="Arial" w:cs="Arial"/>
        </w:rPr>
        <w:t xml:space="preserve"> Commission while passing the ARR and tariff orders have set ambitious loss reduction trajectory, which viewed in the context of ground </w:t>
      </w:r>
      <w:r w:rsidR="00622243" w:rsidRPr="00622243">
        <w:rPr>
          <w:rFonts w:ascii="Arial" w:hAnsi="Arial" w:cs="Arial"/>
        </w:rPr>
        <w:t>realities,</w:t>
      </w:r>
      <w:r w:rsidRPr="00622243">
        <w:rPr>
          <w:rFonts w:ascii="Arial" w:hAnsi="Arial" w:cs="Arial"/>
        </w:rPr>
        <w:t xml:space="preserve"> has </w:t>
      </w:r>
      <w:r w:rsidR="00622243" w:rsidRPr="00622243">
        <w:rPr>
          <w:rFonts w:ascii="Arial" w:hAnsi="Arial" w:cs="Arial"/>
        </w:rPr>
        <w:t>been unachievable</w:t>
      </w:r>
      <w:r w:rsidRPr="00622243">
        <w:rPr>
          <w:rFonts w:ascii="Arial" w:hAnsi="Arial" w:cs="Arial"/>
        </w:rPr>
        <w:t>.</w:t>
      </w:r>
    </w:p>
    <w:p w:rsidR="005F1FF6" w:rsidRPr="00622243" w:rsidRDefault="005F1FF6" w:rsidP="00622243">
      <w:pPr>
        <w:pStyle w:val="ListParagraph"/>
        <w:spacing w:line="240" w:lineRule="auto"/>
        <w:ind w:left="630"/>
        <w:jc w:val="both"/>
        <w:rPr>
          <w:rFonts w:ascii="Arial" w:hAnsi="Arial" w:cs="Arial"/>
        </w:rPr>
      </w:pPr>
      <w:r w:rsidRPr="00622243">
        <w:rPr>
          <w:rFonts w:ascii="Arial" w:hAnsi="Arial" w:cs="Arial"/>
        </w:rPr>
        <w:t xml:space="preserve">It is further to bring out that clause 5(3) (b) , chapter 3 of OERC (Terms and Conditions for Determination of Tariff) Regulations 2004 quoted as “ The Commission shall approve a realistic and achievable loss target for the year under review based on opening  loss levels , licensees filings, submissions and objections raised by stakeholders . The approved loss target will be used for computing sale of power to consumers for the year”. </w:t>
      </w:r>
    </w:p>
    <w:p w:rsidR="005F1FF6" w:rsidRPr="00622243" w:rsidRDefault="005F1FF6" w:rsidP="00622243">
      <w:pPr>
        <w:pStyle w:val="ListParagraph"/>
        <w:spacing w:line="240" w:lineRule="auto"/>
        <w:ind w:left="630"/>
        <w:jc w:val="both"/>
        <w:rPr>
          <w:rFonts w:ascii="Arial" w:hAnsi="Arial" w:cs="Arial"/>
        </w:rPr>
      </w:pPr>
    </w:p>
    <w:p w:rsidR="005F1FF6" w:rsidRPr="00622243" w:rsidRDefault="005F1FF6" w:rsidP="00622243">
      <w:pPr>
        <w:pStyle w:val="ListParagraph"/>
        <w:spacing w:line="240" w:lineRule="auto"/>
        <w:ind w:left="630"/>
        <w:jc w:val="both"/>
        <w:rPr>
          <w:rFonts w:ascii="Arial" w:hAnsi="Arial" w:cs="Arial"/>
        </w:rPr>
      </w:pPr>
      <w:r w:rsidRPr="00622243">
        <w:rPr>
          <w:rFonts w:ascii="Arial" w:hAnsi="Arial" w:cs="Arial"/>
        </w:rPr>
        <w:t xml:space="preserve">The distribution loss as set by </w:t>
      </w:r>
      <w:proofErr w:type="spellStart"/>
      <w:r w:rsidRPr="00622243">
        <w:rPr>
          <w:rFonts w:ascii="Arial" w:hAnsi="Arial" w:cs="Arial"/>
        </w:rPr>
        <w:t>Hon’ble</w:t>
      </w:r>
      <w:proofErr w:type="spellEnd"/>
      <w:r w:rsidRPr="00622243">
        <w:rPr>
          <w:rFonts w:ascii="Arial" w:hAnsi="Arial" w:cs="Arial"/>
        </w:rPr>
        <w:t xml:space="preserve"> OERC in different years has not been achieved due to various reasons beyond the control of the licensee. The adverse geographical scenario, poor socio-economic conditions of the consumers in licensee area, erratic climatic conditions (cyclone and flood prone area), negative mind set of the consumers including inadequate administrative support are the main reasons of not achieving the bench mark of loss level fixed by OERC.</w:t>
      </w:r>
    </w:p>
    <w:p w:rsidR="005F1FF6" w:rsidRPr="00622243" w:rsidRDefault="005F1FF6" w:rsidP="00622243">
      <w:pPr>
        <w:pStyle w:val="ListParagraph"/>
        <w:spacing w:line="240" w:lineRule="auto"/>
        <w:ind w:left="630"/>
        <w:jc w:val="both"/>
        <w:rPr>
          <w:rFonts w:ascii="Arial" w:hAnsi="Arial" w:cs="Arial"/>
        </w:rPr>
      </w:pPr>
      <w:r w:rsidRPr="00622243">
        <w:rPr>
          <w:rFonts w:ascii="Arial" w:hAnsi="Arial" w:cs="Arial"/>
        </w:rPr>
        <w:t xml:space="preserve"> </w:t>
      </w:r>
    </w:p>
    <w:p w:rsidR="003C67CE" w:rsidRPr="00622243" w:rsidRDefault="003C67CE" w:rsidP="00622243">
      <w:pPr>
        <w:pStyle w:val="ListParagraph"/>
        <w:spacing w:line="240" w:lineRule="auto"/>
        <w:ind w:left="630"/>
        <w:jc w:val="both"/>
        <w:rPr>
          <w:rFonts w:ascii="Arial" w:hAnsi="Arial" w:cs="Arial"/>
        </w:rPr>
      </w:pPr>
      <w:proofErr w:type="spellStart"/>
      <w:r w:rsidRPr="00622243">
        <w:rPr>
          <w:rFonts w:ascii="Arial" w:hAnsi="Arial" w:cs="Arial"/>
        </w:rPr>
        <w:t>Hon’ble</w:t>
      </w:r>
      <w:proofErr w:type="spellEnd"/>
      <w:r w:rsidRPr="00622243">
        <w:rPr>
          <w:rFonts w:ascii="Arial" w:hAnsi="Arial" w:cs="Arial"/>
        </w:rPr>
        <w:t xml:space="preserve"> Commission is approving loss level on normative basis without considering the ground realities. While complying the ARR, the licensee has adopted the loss reduction trajectory of Ministry of Power, Govt. of India communicated through Govt. of Odisha for the FY 2014-2022. For the FY 2015-16, Distribution loss of 30.90% has been considered. </w:t>
      </w:r>
    </w:p>
    <w:p w:rsidR="003C67CE" w:rsidRPr="00622243" w:rsidRDefault="003C67CE" w:rsidP="00622243">
      <w:pPr>
        <w:pStyle w:val="ListParagraph"/>
        <w:spacing w:after="0" w:line="240" w:lineRule="auto"/>
        <w:jc w:val="both"/>
        <w:rPr>
          <w:rFonts w:ascii="Arial" w:hAnsi="Arial" w:cs="Arial"/>
          <w:b/>
        </w:rPr>
      </w:pPr>
      <w:r w:rsidRPr="00622243">
        <w:rPr>
          <w:rFonts w:ascii="Arial" w:hAnsi="Arial" w:cs="Arial"/>
          <w:b/>
        </w:rPr>
        <w:t>Measures ta</w:t>
      </w:r>
      <w:r w:rsidR="00622243" w:rsidRPr="00622243">
        <w:rPr>
          <w:rFonts w:ascii="Arial" w:hAnsi="Arial" w:cs="Arial"/>
          <w:b/>
        </w:rPr>
        <w:t>ken to reduce distribution loss:</w:t>
      </w:r>
    </w:p>
    <w:p w:rsidR="003C67CE" w:rsidRPr="00622243" w:rsidRDefault="003C67CE" w:rsidP="00622243">
      <w:pPr>
        <w:pStyle w:val="ListParagraph"/>
        <w:spacing w:after="0" w:line="240" w:lineRule="auto"/>
        <w:jc w:val="both"/>
        <w:rPr>
          <w:rFonts w:ascii="Arial" w:hAnsi="Arial" w:cs="Arial"/>
          <w:b/>
        </w:rPr>
      </w:pPr>
    </w:p>
    <w:p w:rsidR="003C67CE" w:rsidRPr="00622243" w:rsidRDefault="003C67CE" w:rsidP="00622243">
      <w:pPr>
        <w:shd w:val="clear" w:color="auto" w:fill="FFFFFF"/>
        <w:spacing w:after="0" w:line="240" w:lineRule="auto"/>
        <w:ind w:left="720"/>
        <w:jc w:val="both"/>
        <w:rPr>
          <w:rFonts w:ascii="Arial" w:hAnsi="Arial" w:cs="Arial"/>
        </w:rPr>
      </w:pPr>
      <w:r w:rsidRPr="00622243">
        <w:rPr>
          <w:rFonts w:ascii="Arial" w:eastAsia="Times New Roman" w:hAnsi="Arial" w:cs="Arial"/>
          <w:shd w:val="clear" w:color="auto" w:fill="FFFFFF"/>
          <w:lang w:eastAsia="en-IN"/>
        </w:rPr>
        <w:t xml:space="preserve">NESCO </w:t>
      </w:r>
      <w:r w:rsidR="00274503" w:rsidRPr="00622243">
        <w:rPr>
          <w:rFonts w:ascii="Arial" w:eastAsia="Times New Roman" w:hAnsi="Arial" w:cs="Arial"/>
          <w:shd w:val="clear" w:color="auto" w:fill="FFFFFF"/>
          <w:lang w:eastAsia="en-IN"/>
        </w:rPr>
        <w:t xml:space="preserve">is taking </w:t>
      </w:r>
      <w:r w:rsidRPr="00622243">
        <w:rPr>
          <w:rFonts w:ascii="Arial" w:eastAsia="Times New Roman" w:hAnsi="Arial" w:cs="Arial"/>
          <w:shd w:val="clear" w:color="auto" w:fill="FFFFFF"/>
          <w:lang w:eastAsia="en-IN"/>
        </w:rPr>
        <w:t xml:space="preserve">various initiatives to reduce </w:t>
      </w:r>
      <w:r w:rsidR="00274503" w:rsidRPr="00622243">
        <w:rPr>
          <w:rFonts w:ascii="Arial" w:hAnsi="Arial" w:cs="Arial"/>
          <w:b/>
        </w:rPr>
        <w:t xml:space="preserve">distribution </w:t>
      </w:r>
      <w:r w:rsidR="00622243" w:rsidRPr="00622243">
        <w:rPr>
          <w:rFonts w:ascii="Arial" w:hAnsi="Arial" w:cs="Arial"/>
          <w:b/>
        </w:rPr>
        <w:t>loss</w:t>
      </w:r>
      <w:r w:rsidR="00622243" w:rsidRPr="00622243">
        <w:rPr>
          <w:rFonts w:ascii="Arial" w:eastAsia="Times New Roman" w:hAnsi="Arial" w:cs="Arial"/>
          <w:shd w:val="clear" w:color="auto" w:fill="FFFFFF"/>
          <w:lang w:eastAsia="en-IN"/>
        </w:rPr>
        <w:t xml:space="preserve"> like</w:t>
      </w:r>
      <w:r w:rsidRPr="00622243">
        <w:rPr>
          <w:rFonts w:ascii="Arial" w:eastAsia="Times New Roman" w:hAnsi="Arial" w:cs="Arial"/>
          <w:shd w:val="clear" w:color="auto" w:fill="FFFFFF"/>
          <w:lang w:eastAsia="en-IN"/>
        </w:rPr>
        <w:t>, s</w:t>
      </w:r>
      <w:r w:rsidRPr="00622243">
        <w:rPr>
          <w:rFonts w:ascii="Arial" w:hAnsi="Arial" w:cs="Arial"/>
        </w:rPr>
        <w:t xml:space="preserve">pecial disconnection, billing and vigilance activities which have been initiated at our loss making Divisions. Out of which </w:t>
      </w:r>
      <w:proofErr w:type="spellStart"/>
      <w:r w:rsidRPr="00622243">
        <w:rPr>
          <w:rFonts w:ascii="Arial" w:hAnsi="Arial" w:cs="Arial"/>
        </w:rPr>
        <w:t>Bhadrak</w:t>
      </w:r>
      <w:proofErr w:type="spellEnd"/>
      <w:r w:rsidRPr="00622243">
        <w:rPr>
          <w:rFonts w:ascii="Arial" w:hAnsi="Arial" w:cs="Arial"/>
        </w:rPr>
        <w:t xml:space="preserve"> South Electrical Division has shown the best improvement. Under this division, T&amp;D loss has reduced by 14.9% and AT&amp;C loss by 14.25%.</w:t>
      </w:r>
    </w:p>
    <w:p w:rsidR="003C67CE" w:rsidRPr="00622243" w:rsidRDefault="003C67CE" w:rsidP="00622243">
      <w:pPr>
        <w:shd w:val="clear" w:color="auto" w:fill="FFFFFF"/>
        <w:spacing w:after="0" w:line="240" w:lineRule="auto"/>
        <w:jc w:val="both"/>
        <w:rPr>
          <w:rFonts w:ascii="Arial" w:hAnsi="Arial" w:cs="Arial"/>
        </w:rPr>
      </w:pPr>
    </w:p>
    <w:p w:rsidR="003C67CE" w:rsidRPr="00622243" w:rsidRDefault="003C67CE" w:rsidP="00622243">
      <w:pPr>
        <w:spacing w:line="240" w:lineRule="auto"/>
        <w:ind w:left="720"/>
        <w:jc w:val="both"/>
        <w:rPr>
          <w:rFonts w:ascii="Arial" w:hAnsi="Arial" w:cs="Arial"/>
        </w:rPr>
      </w:pPr>
      <w:r w:rsidRPr="00622243">
        <w:rPr>
          <w:rFonts w:ascii="Arial" w:hAnsi="Arial" w:cs="Arial"/>
        </w:rPr>
        <w:lastRenderedPageBreak/>
        <w:t xml:space="preserve">NESCO is also carrying out mobile billing with photo in </w:t>
      </w:r>
      <w:proofErr w:type="gramStart"/>
      <w:r w:rsidRPr="00622243">
        <w:rPr>
          <w:rFonts w:ascii="Arial" w:hAnsi="Arial" w:cs="Arial"/>
        </w:rPr>
        <w:t>two  Sub</w:t>
      </w:r>
      <w:proofErr w:type="gramEnd"/>
      <w:r w:rsidRPr="00622243">
        <w:rPr>
          <w:rFonts w:ascii="Arial" w:hAnsi="Arial" w:cs="Arial"/>
        </w:rPr>
        <w:t xml:space="preserve">-divisions and five sections (details given in ARR application ) covering 86,000consumers. Tender processing is on for procurement of mobile and Bluetooth </w:t>
      </w:r>
      <w:proofErr w:type="gramStart"/>
      <w:r w:rsidRPr="00622243">
        <w:rPr>
          <w:rFonts w:ascii="Arial" w:hAnsi="Arial" w:cs="Arial"/>
        </w:rPr>
        <w:t>printer  so</w:t>
      </w:r>
      <w:proofErr w:type="gramEnd"/>
      <w:r w:rsidRPr="00622243">
        <w:rPr>
          <w:rFonts w:ascii="Arial" w:hAnsi="Arial" w:cs="Arial"/>
        </w:rPr>
        <w:t xml:space="preserve"> as to implement  the same in the entire </w:t>
      </w:r>
      <w:proofErr w:type="spellStart"/>
      <w:r w:rsidRPr="00622243">
        <w:rPr>
          <w:rFonts w:ascii="Arial" w:hAnsi="Arial" w:cs="Arial"/>
        </w:rPr>
        <w:t>Jajpur</w:t>
      </w:r>
      <w:proofErr w:type="spellEnd"/>
      <w:r w:rsidRPr="00622243">
        <w:rPr>
          <w:rFonts w:ascii="Arial" w:hAnsi="Arial" w:cs="Arial"/>
        </w:rPr>
        <w:t xml:space="preserve"> &amp; </w:t>
      </w:r>
      <w:proofErr w:type="spellStart"/>
      <w:r w:rsidRPr="00622243">
        <w:rPr>
          <w:rFonts w:ascii="Arial" w:hAnsi="Arial" w:cs="Arial"/>
        </w:rPr>
        <w:t>Keonjhar</w:t>
      </w:r>
      <w:proofErr w:type="spellEnd"/>
      <w:r w:rsidRPr="00622243">
        <w:rPr>
          <w:rFonts w:ascii="Arial" w:hAnsi="Arial" w:cs="Arial"/>
        </w:rPr>
        <w:t xml:space="preserve"> Electrical Circles . </w:t>
      </w:r>
    </w:p>
    <w:p w:rsidR="003C67CE" w:rsidRPr="00622243" w:rsidRDefault="00622243" w:rsidP="00622243">
      <w:pPr>
        <w:spacing w:line="240" w:lineRule="auto"/>
        <w:ind w:firstLine="720"/>
        <w:jc w:val="both"/>
        <w:rPr>
          <w:rFonts w:ascii="Arial" w:hAnsi="Arial" w:cs="Arial"/>
        </w:rPr>
      </w:pPr>
      <w:r w:rsidRPr="00622243">
        <w:rPr>
          <w:rFonts w:ascii="Arial" w:eastAsia="Times New Roman" w:hAnsi="Arial" w:cs="Arial"/>
          <w:shd w:val="clear" w:color="auto" w:fill="FFFFFF"/>
          <w:lang w:eastAsia="en-IN"/>
        </w:rPr>
        <w:t>Besides the</w:t>
      </w:r>
      <w:r w:rsidR="003C67CE" w:rsidRPr="00622243">
        <w:rPr>
          <w:rFonts w:ascii="Arial" w:eastAsia="Times New Roman" w:hAnsi="Arial" w:cs="Arial"/>
          <w:shd w:val="clear" w:color="auto" w:fill="FFFFFF"/>
          <w:lang w:eastAsia="en-IN"/>
        </w:rPr>
        <w:t xml:space="preserve"> other initiatives taken by the licensee are </w:t>
      </w:r>
    </w:p>
    <w:p w:rsidR="003C67CE" w:rsidRPr="00622243" w:rsidRDefault="003C67CE" w:rsidP="00622243">
      <w:pPr>
        <w:pStyle w:val="ListParagraph"/>
        <w:numPr>
          <w:ilvl w:val="0"/>
          <w:numId w:val="5"/>
        </w:numPr>
        <w:shd w:val="clear" w:color="auto" w:fill="FFFFFF"/>
        <w:spacing w:after="0" w:line="240" w:lineRule="auto"/>
        <w:ind w:firstLine="720"/>
        <w:jc w:val="both"/>
        <w:rPr>
          <w:rFonts w:ascii="Arial" w:hAnsi="Arial" w:cs="Arial"/>
          <w:shd w:val="clear" w:color="auto" w:fill="FFFFFF"/>
        </w:rPr>
      </w:pPr>
      <w:r w:rsidRPr="00622243">
        <w:rPr>
          <w:rFonts w:ascii="Arial" w:hAnsi="Arial" w:cs="Arial"/>
          <w:shd w:val="clear" w:color="auto" w:fill="FFFFFF"/>
        </w:rPr>
        <w:t>Engagement of  vigilance and Disconnection squad at section level</w:t>
      </w:r>
    </w:p>
    <w:p w:rsidR="003C67CE" w:rsidRPr="00622243" w:rsidRDefault="003C67CE" w:rsidP="00622243">
      <w:pPr>
        <w:pStyle w:val="ListParagraph"/>
        <w:numPr>
          <w:ilvl w:val="0"/>
          <w:numId w:val="5"/>
        </w:numPr>
        <w:shd w:val="clear" w:color="auto" w:fill="FFFFFF"/>
        <w:spacing w:after="0" w:line="240" w:lineRule="auto"/>
        <w:ind w:firstLine="720"/>
        <w:jc w:val="both"/>
        <w:rPr>
          <w:rFonts w:ascii="Arial" w:hAnsi="Arial" w:cs="Arial"/>
          <w:shd w:val="clear" w:color="auto" w:fill="FFFFFF"/>
        </w:rPr>
      </w:pPr>
      <w:r w:rsidRPr="00622243">
        <w:rPr>
          <w:rFonts w:ascii="Arial" w:hAnsi="Arial" w:cs="Arial"/>
          <w:shd w:val="clear" w:color="auto" w:fill="FFFFFF"/>
        </w:rPr>
        <w:t xml:space="preserve">New billing and collection methods like GPRS enabled spot billing, Photo Meter reading through Android </w:t>
      </w:r>
      <w:proofErr w:type="gramStart"/>
      <w:r w:rsidRPr="00622243">
        <w:rPr>
          <w:rFonts w:ascii="Arial" w:hAnsi="Arial" w:cs="Arial"/>
          <w:shd w:val="clear" w:color="auto" w:fill="FFFFFF"/>
        </w:rPr>
        <w:t>Mobiles,</w:t>
      </w:r>
      <w:proofErr w:type="gramEnd"/>
      <w:r w:rsidRPr="00622243">
        <w:rPr>
          <w:rFonts w:ascii="Arial" w:hAnsi="Arial" w:cs="Arial"/>
          <w:shd w:val="clear" w:color="auto" w:fill="FFFFFF"/>
        </w:rPr>
        <w:t xml:space="preserve"> web based monitoring of billing &amp; meter reading performance etc.</w:t>
      </w:r>
    </w:p>
    <w:p w:rsidR="00A927C2" w:rsidRPr="00622243" w:rsidRDefault="00A927C2" w:rsidP="00622243">
      <w:pPr>
        <w:pStyle w:val="ListParagraph"/>
        <w:shd w:val="clear" w:color="auto" w:fill="FFFFFF"/>
        <w:spacing w:after="0" w:line="240" w:lineRule="auto"/>
        <w:ind w:left="1440"/>
        <w:jc w:val="both"/>
        <w:rPr>
          <w:rFonts w:ascii="Arial" w:hAnsi="Arial" w:cs="Arial"/>
          <w:shd w:val="clear" w:color="auto" w:fill="FFFFFF"/>
        </w:rPr>
      </w:pPr>
    </w:p>
    <w:p w:rsidR="00274503" w:rsidRPr="00622243" w:rsidRDefault="0036366B" w:rsidP="00622243">
      <w:pPr>
        <w:pStyle w:val="ListParagraph"/>
        <w:numPr>
          <w:ilvl w:val="0"/>
          <w:numId w:val="1"/>
        </w:numPr>
        <w:autoSpaceDE w:val="0"/>
        <w:autoSpaceDN w:val="0"/>
        <w:adjustRightInd w:val="0"/>
        <w:spacing w:after="0" w:line="240" w:lineRule="auto"/>
        <w:jc w:val="both"/>
        <w:rPr>
          <w:rFonts w:ascii="Arial" w:hAnsi="Arial" w:cs="Arial"/>
          <w:b/>
        </w:rPr>
      </w:pPr>
      <w:r w:rsidRPr="00622243">
        <w:rPr>
          <w:rFonts w:ascii="Arial" w:hAnsi="Arial" w:cs="Arial"/>
          <w:b/>
        </w:rPr>
        <w:t xml:space="preserve">Power factor incentive </w:t>
      </w: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b/>
        </w:rPr>
      </w:pP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highlight w:val="yellow"/>
        </w:rPr>
      </w:pPr>
      <w:r w:rsidRPr="00622243">
        <w:rPr>
          <w:rFonts w:ascii="Arial" w:hAnsi="Arial" w:cs="Arial"/>
        </w:rPr>
        <w:t xml:space="preserve">The reason of </w:t>
      </w:r>
      <w:proofErr w:type="spellStart"/>
      <w:r w:rsidRPr="00622243">
        <w:rPr>
          <w:rFonts w:ascii="Arial" w:hAnsi="Arial" w:cs="Arial"/>
        </w:rPr>
        <w:t>withdrawl</w:t>
      </w:r>
      <w:proofErr w:type="spellEnd"/>
      <w:r w:rsidRPr="00622243">
        <w:rPr>
          <w:rFonts w:ascii="Arial" w:hAnsi="Arial" w:cs="Arial"/>
        </w:rPr>
        <w:t xml:space="preserve"> of PF incentive </w:t>
      </w:r>
      <w:r w:rsidR="00ED65ED" w:rsidRPr="00622243">
        <w:rPr>
          <w:rFonts w:ascii="Arial" w:hAnsi="Arial" w:cs="Arial"/>
        </w:rPr>
        <w:t>has been</w:t>
      </w:r>
      <w:r w:rsidRPr="00622243">
        <w:rPr>
          <w:rFonts w:ascii="Arial" w:hAnsi="Arial" w:cs="Arial"/>
        </w:rPr>
        <w:t xml:space="preserve"> well </w:t>
      </w:r>
      <w:r w:rsidR="00ED65ED" w:rsidRPr="00622243">
        <w:rPr>
          <w:rFonts w:ascii="Arial" w:hAnsi="Arial" w:cs="Arial"/>
        </w:rPr>
        <w:t>explained by</w:t>
      </w:r>
      <w:r w:rsidRPr="00622243">
        <w:rPr>
          <w:rFonts w:ascii="Arial" w:hAnsi="Arial" w:cs="Arial"/>
        </w:rPr>
        <w:t xml:space="preserve"> the </w:t>
      </w:r>
      <w:proofErr w:type="spellStart"/>
      <w:r w:rsidRPr="00622243">
        <w:rPr>
          <w:rFonts w:ascii="Arial" w:hAnsi="Arial" w:cs="Arial"/>
        </w:rPr>
        <w:t>Hon’ble</w:t>
      </w:r>
      <w:proofErr w:type="spellEnd"/>
      <w:r w:rsidRPr="00622243">
        <w:rPr>
          <w:rFonts w:ascii="Arial" w:hAnsi="Arial" w:cs="Arial"/>
        </w:rPr>
        <w:t xml:space="preserve"> Commission in the Retail Supply Tariff Order for the FY 2013-14.</w:t>
      </w:r>
    </w:p>
    <w:p w:rsidR="0036366B" w:rsidRPr="00622243" w:rsidRDefault="0036366B" w:rsidP="00622243">
      <w:pPr>
        <w:pStyle w:val="ListParagraph"/>
        <w:autoSpaceDE w:val="0"/>
        <w:autoSpaceDN w:val="0"/>
        <w:adjustRightInd w:val="0"/>
        <w:spacing w:after="0" w:line="240" w:lineRule="auto"/>
        <w:ind w:left="630"/>
        <w:jc w:val="both"/>
        <w:rPr>
          <w:rFonts w:ascii="Arial" w:hAnsi="Arial" w:cs="Arial"/>
          <w:highlight w:val="yellow"/>
        </w:rPr>
      </w:pPr>
    </w:p>
    <w:p w:rsidR="001372DF" w:rsidRPr="00622243" w:rsidRDefault="00AD0DCA" w:rsidP="00622243">
      <w:pPr>
        <w:pStyle w:val="ListParagraph"/>
        <w:numPr>
          <w:ilvl w:val="0"/>
          <w:numId w:val="1"/>
        </w:numPr>
        <w:autoSpaceDE w:val="0"/>
        <w:autoSpaceDN w:val="0"/>
        <w:adjustRightInd w:val="0"/>
        <w:spacing w:after="0" w:line="240" w:lineRule="auto"/>
        <w:jc w:val="both"/>
        <w:rPr>
          <w:rFonts w:ascii="Arial" w:hAnsi="Arial" w:cs="Arial"/>
        </w:rPr>
      </w:pPr>
      <w:r w:rsidRPr="00622243">
        <w:rPr>
          <w:rFonts w:ascii="Arial" w:hAnsi="Arial" w:cs="Arial"/>
        </w:rPr>
        <w:t>NESCO is charging reliability surcharge @20paise/</w:t>
      </w:r>
      <w:r w:rsidR="00622243" w:rsidRPr="00622243">
        <w:rPr>
          <w:rFonts w:ascii="Arial" w:hAnsi="Arial" w:cs="Arial"/>
        </w:rPr>
        <w:t>unit,</w:t>
      </w:r>
      <w:r w:rsidRPr="00622243">
        <w:rPr>
          <w:rFonts w:ascii="Arial" w:hAnsi="Arial" w:cs="Arial"/>
        </w:rPr>
        <w:t xml:space="preserve"> when the reliability index is </w:t>
      </w:r>
      <w:r w:rsidR="00CE7C4F" w:rsidRPr="00622243">
        <w:rPr>
          <w:rFonts w:ascii="Arial" w:hAnsi="Arial" w:cs="Arial"/>
        </w:rPr>
        <w:t xml:space="preserve">  </w:t>
      </w:r>
      <w:r w:rsidRPr="00622243">
        <w:rPr>
          <w:rFonts w:ascii="Arial" w:hAnsi="Arial" w:cs="Arial"/>
        </w:rPr>
        <w:t xml:space="preserve">more than 99%. The surcharge is claimed </w:t>
      </w:r>
      <w:r w:rsidR="00622243" w:rsidRPr="00622243">
        <w:rPr>
          <w:rFonts w:ascii="Arial" w:hAnsi="Arial" w:cs="Arial"/>
        </w:rPr>
        <w:t>after calculating</w:t>
      </w:r>
      <w:r w:rsidR="00CE7C4F" w:rsidRPr="00622243">
        <w:rPr>
          <w:rFonts w:ascii="Arial" w:hAnsi="Arial" w:cs="Arial"/>
        </w:rPr>
        <w:t xml:space="preserve"> </w:t>
      </w:r>
      <w:r w:rsidR="00622243" w:rsidRPr="00622243">
        <w:rPr>
          <w:rFonts w:ascii="Arial" w:hAnsi="Arial" w:cs="Arial"/>
        </w:rPr>
        <w:t>the interruption</w:t>
      </w:r>
      <w:r w:rsidRPr="00622243">
        <w:rPr>
          <w:rFonts w:ascii="Arial" w:hAnsi="Arial" w:cs="Arial"/>
        </w:rPr>
        <w:t xml:space="preserve"> duration and the voltage variation from the dump data.</w:t>
      </w:r>
      <w:r w:rsidR="00CE7C4F" w:rsidRPr="00622243">
        <w:rPr>
          <w:rFonts w:ascii="Arial" w:hAnsi="Arial" w:cs="Arial"/>
        </w:rPr>
        <w:t xml:space="preserve"> Due to the voluminous data involved, the voltage profile was not </w:t>
      </w:r>
      <w:r w:rsidR="00622243" w:rsidRPr="00622243">
        <w:rPr>
          <w:rFonts w:ascii="Arial" w:hAnsi="Arial" w:cs="Arial"/>
        </w:rPr>
        <w:t>given,</w:t>
      </w:r>
      <w:r w:rsidR="00CE7C4F" w:rsidRPr="00622243">
        <w:rPr>
          <w:rFonts w:ascii="Arial" w:hAnsi="Arial" w:cs="Arial"/>
        </w:rPr>
        <w:t xml:space="preserve"> </w:t>
      </w:r>
      <w:r w:rsidR="00622243" w:rsidRPr="00622243">
        <w:rPr>
          <w:rFonts w:ascii="Arial" w:hAnsi="Arial" w:cs="Arial"/>
        </w:rPr>
        <w:t>however steps</w:t>
      </w:r>
      <w:r w:rsidR="001372DF" w:rsidRPr="00622243">
        <w:rPr>
          <w:rFonts w:ascii="Arial" w:hAnsi="Arial" w:cs="Arial"/>
        </w:rPr>
        <w:t xml:space="preserve"> are taken to provide the same through e-mail. </w:t>
      </w:r>
    </w:p>
    <w:p w:rsidR="00405BFD" w:rsidRPr="00622243" w:rsidRDefault="00405BFD" w:rsidP="00622243">
      <w:pPr>
        <w:autoSpaceDE w:val="0"/>
        <w:autoSpaceDN w:val="0"/>
        <w:adjustRightInd w:val="0"/>
        <w:spacing w:after="0" w:line="240" w:lineRule="auto"/>
        <w:jc w:val="both"/>
        <w:rPr>
          <w:rFonts w:ascii="Arial" w:hAnsi="Arial" w:cs="Arial"/>
        </w:rPr>
      </w:pPr>
    </w:p>
    <w:p w:rsidR="00B84BD1" w:rsidRPr="00622243" w:rsidRDefault="007B33EE" w:rsidP="00622243">
      <w:pPr>
        <w:pStyle w:val="ListParagraph"/>
        <w:numPr>
          <w:ilvl w:val="0"/>
          <w:numId w:val="1"/>
        </w:numPr>
        <w:autoSpaceDE w:val="0"/>
        <w:autoSpaceDN w:val="0"/>
        <w:adjustRightInd w:val="0"/>
        <w:spacing w:after="0" w:line="240" w:lineRule="auto"/>
        <w:jc w:val="both"/>
        <w:rPr>
          <w:rFonts w:ascii="Arial" w:hAnsi="Arial" w:cs="Arial"/>
        </w:rPr>
      </w:pPr>
      <w:r w:rsidRPr="00622243">
        <w:rPr>
          <w:rFonts w:ascii="Arial" w:hAnsi="Arial" w:cs="Arial"/>
        </w:rPr>
        <w:t xml:space="preserve">  </w:t>
      </w:r>
      <w:r w:rsidR="00B84BD1" w:rsidRPr="00622243">
        <w:rPr>
          <w:rFonts w:ascii="Arial" w:hAnsi="Arial" w:cs="Arial"/>
        </w:rPr>
        <w:t xml:space="preserve">That, the reply to the queries of the </w:t>
      </w:r>
      <w:proofErr w:type="spellStart"/>
      <w:r w:rsidR="00B84BD1" w:rsidRPr="00622243">
        <w:rPr>
          <w:rFonts w:ascii="Arial" w:hAnsi="Arial" w:cs="Arial"/>
        </w:rPr>
        <w:t>Hon’ble</w:t>
      </w:r>
      <w:proofErr w:type="spellEnd"/>
      <w:r w:rsidR="00B84BD1" w:rsidRPr="00622243">
        <w:rPr>
          <w:rFonts w:ascii="Arial" w:hAnsi="Arial" w:cs="Arial"/>
        </w:rPr>
        <w:t xml:space="preserve"> OERC regarding the Annual Revenue Requirement &amp; Retail Supply Tariff Application filed by NESCO for the year 201</w:t>
      </w:r>
      <w:r w:rsidR="00274503" w:rsidRPr="00622243">
        <w:rPr>
          <w:rFonts w:ascii="Arial" w:hAnsi="Arial" w:cs="Arial"/>
        </w:rPr>
        <w:t>5</w:t>
      </w:r>
      <w:r w:rsidR="00B84BD1" w:rsidRPr="00622243">
        <w:rPr>
          <w:rFonts w:ascii="Arial" w:hAnsi="Arial" w:cs="Arial"/>
        </w:rPr>
        <w:t>-1</w:t>
      </w:r>
      <w:r w:rsidR="0036366B" w:rsidRPr="00622243">
        <w:rPr>
          <w:rFonts w:ascii="Arial" w:hAnsi="Arial" w:cs="Arial"/>
        </w:rPr>
        <w:t>6</w:t>
      </w:r>
      <w:r w:rsidR="00B84BD1" w:rsidRPr="00622243">
        <w:rPr>
          <w:rFonts w:ascii="Arial" w:hAnsi="Arial" w:cs="Arial"/>
        </w:rPr>
        <w:t xml:space="preserve"> has been placed in NESCO website </w:t>
      </w:r>
      <w:hyperlink r:id="rId5" w:history="1">
        <w:r w:rsidR="00B84BD1" w:rsidRPr="00622243">
          <w:rPr>
            <w:rStyle w:val="Hyperlink"/>
            <w:rFonts w:ascii="Arial" w:hAnsi="Arial" w:cs="Arial"/>
            <w:color w:val="auto"/>
          </w:rPr>
          <w:t>www.nescoodisha.com</w:t>
        </w:r>
      </w:hyperlink>
      <w:r w:rsidR="00B84BD1" w:rsidRPr="00622243">
        <w:rPr>
          <w:rFonts w:ascii="Arial" w:hAnsi="Arial" w:cs="Arial"/>
        </w:rPr>
        <w:t>, which may please be referred by the objector for further clarification.</w:t>
      </w:r>
    </w:p>
    <w:p w:rsidR="00B84BD1" w:rsidRPr="00622243" w:rsidRDefault="00B84BD1" w:rsidP="00622243">
      <w:pPr>
        <w:pStyle w:val="NoSpacing"/>
        <w:ind w:left="5760"/>
        <w:rPr>
          <w:rFonts w:ascii="Arial" w:hAnsi="Arial" w:cs="Arial"/>
        </w:rPr>
      </w:pPr>
      <w:r w:rsidRPr="00622243">
        <w:rPr>
          <w:rFonts w:ascii="Arial" w:hAnsi="Arial" w:cs="Arial"/>
        </w:rPr>
        <w:t xml:space="preserve">For and on behalf of   </w:t>
      </w:r>
    </w:p>
    <w:p w:rsidR="00B84BD1" w:rsidRPr="00622243" w:rsidRDefault="00B84BD1" w:rsidP="00622243">
      <w:pPr>
        <w:pStyle w:val="NoSpacing"/>
        <w:rPr>
          <w:rFonts w:ascii="Arial" w:hAnsi="Arial" w:cs="Arial"/>
        </w:rPr>
      </w:pPr>
      <w:r w:rsidRPr="00622243">
        <w:rPr>
          <w:rFonts w:ascii="Arial" w:hAnsi="Arial" w:cs="Arial"/>
        </w:rPr>
        <w:tab/>
      </w:r>
      <w:r w:rsidRPr="00622243">
        <w:rPr>
          <w:rFonts w:ascii="Arial" w:hAnsi="Arial" w:cs="Arial"/>
        </w:rPr>
        <w:tab/>
        <w:t xml:space="preserve">                                                                        </w:t>
      </w:r>
      <w:r w:rsidR="00622243">
        <w:rPr>
          <w:rFonts w:ascii="Arial" w:hAnsi="Arial" w:cs="Arial"/>
        </w:rPr>
        <w:t xml:space="preserve">      </w:t>
      </w:r>
      <w:r w:rsidRPr="00622243">
        <w:rPr>
          <w:rFonts w:ascii="Arial" w:hAnsi="Arial" w:cs="Arial"/>
        </w:rPr>
        <w:t xml:space="preserve">NESCO LTD </w:t>
      </w:r>
    </w:p>
    <w:p w:rsidR="00B84BD1" w:rsidRPr="00622243" w:rsidRDefault="00151788" w:rsidP="00622243">
      <w:pPr>
        <w:pStyle w:val="NoSpacing"/>
        <w:rPr>
          <w:rFonts w:ascii="Arial" w:hAnsi="Arial" w:cs="Arial"/>
          <w:b/>
        </w:rPr>
      </w:pPr>
      <w:r>
        <w:rPr>
          <w:rFonts w:ascii="Arial" w:hAnsi="Arial" w:cs="Arial"/>
          <w:b/>
        </w:rPr>
        <w:t>30.01.15</w:t>
      </w:r>
    </w:p>
    <w:p w:rsidR="00B84BD1" w:rsidRPr="00622243" w:rsidRDefault="00B84BD1" w:rsidP="00622243">
      <w:pPr>
        <w:pStyle w:val="NoSpacing"/>
        <w:rPr>
          <w:rFonts w:ascii="Arial" w:hAnsi="Arial" w:cs="Arial"/>
          <w:b/>
        </w:rPr>
      </w:pPr>
      <w:r w:rsidRPr="00622243">
        <w:rPr>
          <w:rFonts w:ascii="Arial" w:hAnsi="Arial" w:cs="Arial"/>
          <w:b/>
        </w:rPr>
        <w:tab/>
      </w:r>
      <w:r w:rsidRPr="00622243">
        <w:rPr>
          <w:rFonts w:ascii="Arial" w:hAnsi="Arial" w:cs="Arial"/>
          <w:b/>
        </w:rPr>
        <w:tab/>
      </w:r>
      <w:r w:rsidRPr="00622243">
        <w:rPr>
          <w:rFonts w:ascii="Arial" w:hAnsi="Arial" w:cs="Arial"/>
          <w:b/>
        </w:rPr>
        <w:tab/>
      </w:r>
    </w:p>
    <w:p w:rsidR="00B84BD1" w:rsidRDefault="00B84BD1" w:rsidP="00622243">
      <w:pPr>
        <w:pStyle w:val="NoSpacing"/>
        <w:rPr>
          <w:rFonts w:ascii="Arial" w:hAnsi="Arial" w:cs="Arial"/>
          <w:b/>
        </w:rPr>
      </w:pPr>
      <w:r w:rsidRPr="00622243">
        <w:rPr>
          <w:rFonts w:ascii="Arial" w:hAnsi="Arial" w:cs="Arial"/>
          <w:b/>
        </w:rPr>
        <w:t xml:space="preserve">                                                                                               </w:t>
      </w:r>
      <w:r w:rsidR="00F92194">
        <w:rPr>
          <w:rFonts w:ascii="Arial" w:hAnsi="Arial" w:cs="Arial"/>
          <w:b/>
        </w:rPr>
        <w:t>Sr. General Manager</w:t>
      </w:r>
    </w:p>
    <w:p w:rsidR="00AB37A9" w:rsidRPr="00622243" w:rsidRDefault="00AB37A9" w:rsidP="00622243">
      <w:pPr>
        <w:pStyle w:val="NoSpacing"/>
        <w:rPr>
          <w:rFonts w:ascii="Arial" w:hAnsi="Arial" w:cs="Arial"/>
          <w:b/>
        </w:rPr>
      </w:pPr>
    </w:p>
    <w:p w:rsidR="00B84BD1" w:rsidRPr="00622243" w:rsidRDefault="00AB37A9" w:rsidP="00622243">
      <w:pPr>
        <w:spacing w:line="240" w:lineRule="auto"/>
        <w:jc w:val="both"/>
        <w:rPr>
          <w:rFonts w:ascii="Arial" w:hAnsi="Arial" w:cs="Arial"/>
        </w:rPr>
      </w:pPr>
      <w:proofErr w:type="gramStart"/>
      <w:r>
        <w:rPr>
          <w:rFonts w:ascii="Arial" w:hAnsi="Arial" w:cs="Arial"/>
        </w:rPr>
        <w:t>C</w:t>
      </w:r>
      <w:r w:rsidR="00B84BD1" w:rsidRPr="00622243">
        <w:rPr>
          <w:rFonts w:ascii="Arial" w:hAnsi="Arial" w:cs="Arial"/>
        </w:rPr>
        <w:t xml:space="preserve">C. to Sri M.V. </w:t>
      </w:r>
      <w:proofErr w:type="spellStart"/>
      <w:r w:rsidR="00B84BD1" w:rsidRPr="00622243">
        <w:rPr>
          <w:rFonts w:ascii="Arial" w:hAnsi="Arial" w:cs="Arial"/>
        </w:rPr>
        <w:t>Rao</w:t>
      </w:r>
      <w:proofErr w:type="spellEnd"/>
      <w:r w:rsidR="00B84BD1" w:rsidRPr="00622243">
        <w:rPr>
          <w:rFonts w:ascii="Arial" w:hAnsi="Arial" w:cs="Arial"/>
        </w:rPr>
        <w:t xml:space="preserve">, Resident Manager, M/s Ferro Alloys Corporation Ltd., GD.2/10, </w:t>
      </w:r>
      <w:proofErr w:type="spellStart"/>
      <w:r w:rsidR="00B84BD1" w:rsidRPr="00622243">
        <w:rPr>
          <w:rFonts w:ascii="Arial" w:hAnsi="Arial" w:cs="Arial"/>
        </w:rPr>
        <w:t>Chandrasekharpur</w:t>
      </w:r>
      <w:proofErr w:type="spellEnd"/>
      <w:r w:rsidR="00B84BD1" w:rsidRPr="00622243">
        <w:rPr>
          <w:rFonts w:ascii="Arial" w:hAnsi="Arial" w:cs="Arial"/>
        </w:rPr>
        <w:t>, Bhubaneswar-751023.</w:t>
      </w:r>
      <w:proofErr w:type="gramEnd"/>
    </w:p>
    <w:p w:rsidR="00CE542A" w:rsidRPr="00622243" w:rsidRDefault="00CE542A" w:rsidP="00622243">
      <w:pPr>
        <w:spacing w:line="240" w:lineRule="auto"/>
        <w:rPr>
          <w:rFonts w:ascii="Arial" w:hAnsi="Arial" w:cs="Arial"/>
        </w:rPr>
      </w:pPr>
    </w:p>
    <w:sectPr w:rsidR="00CE542A" w:rsidRPr="00622243" w:rsidSect="001E00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337365"/>
    <w:multiLevelType w:val="hybridMultilevel"/>
    <w:tmpl w:val="CDFA931A"/>
    <w:lvl w:ilvl="0" w:tplc="C940314E">
      <w:start w:val="6"/>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501801B3"/>
    <w:multiLevelType w:val="hybridMultilevel"/>
    <w:tmpl w:val="AC7CB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A3540E"/>
    <w:multiLevelType w:val="hybridMultilevel"/>
    <w:tmpl w:val="C804F38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84BD1"/>
    <w:rsid w:val="00130CE2"/>
    <w:rsid w:val="001372DF"/>
    <w:rsid w:val="00151788"/>
    <w:rsid w:val="001942EE"/>
    <w:rsid w:val="00234056"/>
    <w:rsid w:val="00274503"/>
    <w:rsid w:val="002B1A82"/>
    <w:rsid w:val="0036366B"/>
    <w:rsid w:val="003C67CE"/>
    <w:rsid w:val="00405BFD"/>
    <w:rsid w:val="00414C73"/>
    <w:rsid w:val="0053414B"/>
    <w:rsid w:val="005F1FF6"/>
    <w:rsid w:val="00622243"/>
    <w:rsid w:val="00641E8F"/>
    <w:rsid w:val="00643E38"/>
    <w:rsid w:val="006C4973"/>
    <w:rsid w:val="00704DDB"/>
    <w:rsid w:val="007B33EE"/>
    <w:rsid w:val="008148E6"/>
    <w:rsid w:val="009266B3"/>
    <w:rsid w:val="00A927C2"/>
    <w:rsid w:val="00A92F71"/>
    <w:rsid w:val="00AB37A9"/>
    <w:rsid w:val="00AD0DCA"/>
    <w:rsid w:val="00AE2504"/>
    <w:rsid w:val="00B84BD1"/>
    <w:rsid w:val="00C67C68"/>
    <w:rsid w:val="00CE542A"/>
    <w:rsid w:val="00CE7C4F"/>
    <w:rsid w:val="00E70DFB"/>
    <w:rsid w:val="00ED65ED"/>
    <w:rsid w:val="00F921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D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4BD1"/>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84BD1"/>
    <w:rPr>
      <w:rFonts w:ascii="Times New Roman" w:eastAsia="Times New Roman" w:hAnsi="Times New Roman" w:cs="Times New Roman"/>
      <w:sz w:val="24"/>
      <w:szCs w:val="24"/>
    </w:rPr>
  </w:style>
  <w:style w:type="character" w:styleId="Hyperlink">
    <w:name w:val="Hyperlink"/>
    <w:basedOn w:val="DefaultParagraphFont"/>
    <w:rsid w:val="00B84BD1"/>
    <w:rPr>
      <w:color w:val="0000FF"/>
      <w:u w:val="single"/>
    </w:rPr>
  </w:style>
  <w:style w:type="paragraph" w:styleId="ListParagraph">
    <w:name w:val="List Paragraph"/>
    <w:basedOn w:val="Normal"/>
    <w:uiPriority w:val="34"/>
    <w:qFormat/>
    <w:rsid w:val="00B84BD1"/>
    <w:pPr>
      <w:ind w:left="720"/>
      <w:contextualSpacing/>
    </w:pPr>
    <w:rPr>
      <w:lang w:val="en-IN" w:eastAsia="en-IN"/>
    </w:rPr>
  </w:style>
  <w:style w:type="paragraph" w:styleId="NoSpacing">
    <w:name w:val="No Spacing"/>
    <w:uiPriority w:val="1"/>
    <w:qFormat/>
    <w:rsid w:val="00B84BD1"/>
    <w:pPr>
      <w:spacing w:after="0" w:line="240" w:lineRule="auto"/>
    </w:pPr>
    <w:rPr>
      <w:lang w:val="en-IN" w:eastAsia="en-IN"/>
    </w:rPr>
  </w:style>
  <w:style w:type="paragraph" w:styleId="BodyText2">
    <w:name w:val="Body Text 2"/>
    <w:basedOn w:val="Normal"/>
    <w:link w:val="BodyText2Char"/>
    <w:uiPriority w:val="99"/>
    <w:semiHidden/>
    <w:unhideWhenUsed/>
    <w:rsid w:val="00C67C68"/>
    <w:pPr>
      <w:spacing w:after="120" w:line="480" w:lineRule="auto"/>
    </w:pPr>
    <w:rPr>
      <w:lang w:val="en-IN" w:eastAsia="en-IN"/>
    </w:rPr>
  </w:style>
  <w:style w:type="character" w:customStyle="1" w:styleId="BodyText2Char">
    <w:name w:val="Body Text 2 Char"/>
    <w:basedOn w:val="DefaultParagraphFont"/>
    <w:link w:val="BodyText2"/>
    <w:uiPriority w:val="99"/>
    <w:semiHidden/>
    <w:rsid w:val="00C67C68"/>
    <w:rPr>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21</cp:revision>
  <dcterms:created xsi:type="dcterms:W3CDTF">2014-01-29T06:24:00Z</dcterms:created>
  <dcterms:modified xsi:type="dcterms:W3CDTF">2015-01-30T10:42:00Z</dcterms:modified>
</cp:coreProperties>
</file>